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C3" w:rsidRDefault="006F52C3" w:rsidP="006F52C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23</w:t>
      </w:r>
      <w:r w:rsidRPr="00D17C8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.04.20</w:t>
      </w:r>
    </w:p>
    <w:p w:rsidR="006F52C3" w:rsidRDefault="006F52C3" w:rsidP="006F52C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</w:t>
      </w:r>
      <w:r w:rsidRPr="006F5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6F52C3">
        <w:rPr>
          <w:rFonts w:ascii="Times New Roman" w:hAnsi="Times New Roman" w:cs="Times New Roman"/>
          <w:b/>
          <w:i/>
          <w:sz w:val="28"/>
          <w:szCs w:val="28"/>
          <w:lang w:val="uk-UA"/>
        </w:rPr>
        <w:t>Невербальні засоби комунікації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6F52C3" w:rsidRDefault="008A5DEE" w:rsidP="006F52C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A5D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План: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1.Фонація.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2.Кінесика.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3.Жести у системі невербальних засобів комунікації.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4.Види жестів. Ритмічні жести. Емоційні жести.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5.Жести – знаки. Вказівні жести. Образотворчі жести. Жести – символи.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6.Інші невербальні засоби комунікації.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7.Невербальні особливості міжкультурної комунікації. Ситуативний контекст спілкування.</w:t>
      </w:r>
    </w:p>
    <w:p w:rsidR="008A5DEE" w:rsidRPr="008A5DEE" w:rsidRDefault="008A5DEE" w:rsidP="008A5DE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Завдання: 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1.Доопрацювати конспект лекції, скласти таблицю невербальних засобів комунікації. </w:t>
      </w:r>
      <w:bookmarkStart w:id="0" w:name="_GoBack"/>
      <w:bookmarkEnd w:id="0"/>
    </w:p>
    <w:p w:rsidR="008A5DEE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2.Доповнити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термінологічну картотеку.</w:t>
      </w:r>
    </w:p>
    <w:p w:rsidR="00BC7561" w:rsidRDefault="00BC756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A5DEE" w:rsidRDefault="008A5DEE" w:rsidP="008A5D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8A5DEE" w:rsidRDefault="008A5DEE" w:rsidP="008A5D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A5DEE" w:rsidRPr="001D4025" w:rsidRDefault="008A5DEE" w:rsidP="008A5D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8A5DEE" w:rsidRPr="001D4025" w:rsidRDefault="008A5DEE" w:rsidP="008A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Основна література</w:t>
      </w:r>
    </w:p>
    <w:p w:rsidR="008A5DEE" w:rsidRPr="001D4025" w:rsidRDefault="008A5DEE" w:rsidP="008A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Основи комунікатив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лінгвістики: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 Ф.С.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– К. : ВЦ «Академія», 2009,-344 с.</w:t>
      </w:r>
    </w:p>
    <w:p w:rsidR="008A5DEE" w:rsidRPr="001D4025" w:rsidRDefault="008A5DEE" w:rsidP="008A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2. Селіванова О. О. Основи теорії 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комунікації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./ О.О.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Селіванов. - Черкаси : Чабаненко Ю.A., 2011.- 350 с.</w:t>
      </w:r>
    </w:p>
    <w:p w:rsidR="008A5DEE" w:rsidRPr="001D4025" w:rsidRDefault="008A5DEE" w:rsidP="008A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Ященкова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О. В. Основи теорії мовної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мунікації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O.B.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Яшенкова.-K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: ВЦ «Академія». 2010.-312 с.</w:t>
      </w:r>
    </w:p>
    <w:p w:rsidR="008A5DEE" w:rsidRPr="001D4025" w:rsidRDefault="008A5DEE" w:rsidP="008A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DEE" w:rsidRPr="001D4025" w:rsidRDefault="008A5DEE" w:rsidP="008A5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:rsidR="008A5DEE" w:rsidRPr="001D4025" w:rsidRDefault="008A5DEE" w:rsidP="008A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l. Дегтярьова К. В. Основи теорії мовної комунікації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навч-метод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K. B. Дегтярьова-Полтава, 2012.-70 с.</w:t>
      </w:r>
    </w:p>
    <w:p w:rsidR="008A5DEE" w:rsidRPr="001D4025" w:rsidRDefault="008A5DEE" w:rsidP="008A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 Климова К. Я. Основи культури і техніки мовлення [Текст]: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/ К. Я. Климова.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- 2-e вид., випр.,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-K.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: Ліра, 2007.-240 с.</w:t>
      </w:r>
    </w:p>
    <w:p w:rsidR="008A5DEE" w:rsidRPr="001D4025" w:rsidRDefault="008A5DEE" w:rsidP="008A5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3. Косенко Ю.В. Основи мовної комунікації: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 / Ю.B. Косенко - Суми : СДУ,2011. – 187 с.</w:t>
      </w:r>
    </w:p>
    <w:p w:rsidR="008A5DEE" w:rsidRPr="001D4025" w:rsidRDefault="008A5DEE" w:rsidP="008A5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DEE" w:rsidRPr="001D4025" w:rsidRDefault="008A5DEE" w:rsidP="008A5D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b/>
          <w:sz w:val="28"/>
          <w:szCs w:val="28"/>
          <w:lang w:val="uk-UA"/>
        </w:rPr>
        <w:t>WEB-ресурси</w:t>
      </w:r>
    </w:p>
    <w:p w:rsidR="008A5DEE" w:rsidRPr="001D4025" w:rsidRDefault="008A5DEE" w:rsidP="008A5DE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Бацевич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Ф.С. Словник термінів міжкультурної комунікації [Електронний ресурс] /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Ф.С. Ба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цевич. – 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К.: Довіра, </w:t>
      </w:r>
      <w:r w:rsidRPr="001D4025">
        <w:rPr>
          <w:rStyle w:val="a4"/>
          <w:rFonts w:ascii="Times New Roman" w:hAnsi="Times New Roman" w:cs="Times New Roman"/>
          <w:sz w:val="28"/>
          <w:szCs w:val="28"/>
          <w:lang w:val="uk-UA"/>
        </w:rPr>
        <w:t>2007</w:t>
      </w:r>
      <w:r w:rsidRPr="001D4025">
        <w:rPr>
          <w:rStyle w:val="st"/>
          <w:rFonts w:ascii="Times New Roman" w:hAnsi="Times New Roman" w:cs="Times New Roman"/>
          <w:sz w:val="28"/>
          <w:szCs w:val="28"/>
          <w:lang w:val="uk-UA"/>
        </w:rPr>
        <w:t>. – 205 с.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</w:t>
      </w:r>
      <w:r w:rsidRPr="00F66A4E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F66A4E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5" w:history="1">
        <w:r w:rsidRPr="00F66A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</w:t>
        </w:r>
        <w:proofErr w:type="spellEnd"/>
        <w:r w:rsidRPr="00F66A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p://terminy-mizhkult-komunikacii.wikidot.com/</w:t>
        </w:r>
      </w:hyperlink>
      <w:r w:rsidRPr="001D4025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2.Лінгвістичний портал з української мови [Електронний ресурс]. - Режим доступу 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www.mova.info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3.Український правопис [Електронний ресурс]. - Режим доступу: </w:t>
      </w:r>
      <w:proofErr w:type="spellStart"/>
      <w:r w:rsidRPr="001D4025">
        <w:rPr>
          <w:rFonts w:ascii="Times New Roman" w:hAnsi="Times New Roman" w:cs="Times New Roman"/>
          <w:sz w:val="28"/>
          <w:szCs w:val="28"/>
          <w:lang w:val="uk-UA"/>
        </w:rPr>
        <w:t>www.pravopy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s.net.</w:t>
      </w:r>
    </w:p>
    <w:p w:rsidR="008A5DEE" w:rsidRPr="001D4025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>4. Словники он-лайн [Електронни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ресурс]. - Режим доступу: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www.</w:t>
      </w:r>
      <w:r w:rsidRPr="001D4025">
        <w:rPr>
          <w:rFonts w:ascii="Times New Roman" w:hAnsi="Times New Roman" w:cs="Times New Roman"/>
          <w:sz w:val="28"/>
          <w:szCs w:val="28"/>
          <w:lang w:val="uk-UA"/>
        </w:rPr>
        <w:t>rozum.org.ua</w:t>
      </w:r>
      <w:proofErr w:type="spellEnd"/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A5DEE" w:rsidRPr="00F66A4E" w:rsidRDefault="008A5DEE" w:rsidP="008A5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25">
        <w:rPr>
          <w:rFonts w:ascii="Times New Roman" w:hAnsi="Times New Roman" w:cs="Times New Roman"/>
          <w:sz w:val="28"/>
          <w:szCs w:val="28"/>
          <w:lang w:val="uk-UA"/>
        </w:rPr>
        <w:t xml:space="preserve">5. Словники України : [Електронний ресурс]. – Режим доступу: </w:t>
      </w:r>
      <w:hyperlink r:id="rId6" w:history="1">
        <w:r w:rsidRPr="00F66A4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http://acorp.ulif.org.ua/dictua</w:t>
        </w:r>
      </w:hyperlink>
      <w:r w:rsidRPr="00F66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EE" w:rsidRPr="00E61898" w:rsidRDefault="008A5DEE" w:rsidP="008A5D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A5DEE" w:rsidRPr="00D17C84" w:rsidRDefault="008A5DE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8A5DEE" w:rsidRPr="00D1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EF"/>
    <w:rsid w:val="000344C1"/>
    <w:rsid w:val="00233BEF"/>
    <w:rsid w:val="00417D6D"/>
    <w:rsid w:val="00577E88"/>
    <w:rsid w:val="00582E33"/>
    <w:rsid w:val="006F52C3"/>
    <w:rsid w:val="00861F22"/>
    <w:rsid w:val="008A5DEE"/>
    <w:rsid w:val="00BC7561"/>
    <w:rsid w:val="00D17C84"/>
    <w:rsid w:val="00D84E29"/>
    <w:rsid w:val="00E6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1898"/>
    <w:rPr>
      <w:color w:val="0000FF"/>
      <w:u w:val="single"/>
    </w:rPr>
  </w:style>
  <w:style w:type="character" w:customStyle="1" w:styleId="st">
    <w:name w:val="st"/>
    <w:basedOn w:val="a0"/>
    <w:rsid w:val="00E61898"/>
  </w:style>
  <w:style w:type="character" w:styleId="a4">
    <w:name w:val="Emphasis"/>
    <w:qFormat/>
    <w:rsid w:val="00E618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61898"/>
    <w:rPr>
      <w:color w:val="0000FF"/>
      <w:u w:val="single"/>
    </w:rPr>
  </w:style>
  <w:style w:type="character" w:customStyle="1" w:styleId="st">
    <w:name w:val="st"/>
    <w:basedOn w:val="a0"/>
    <w:rsid w:val="00E61898"/>
  </w:style>
  <w:style w:type="character" w:styleId="a4">
    <w:name w:val="Emphasis"/>
    <w:qFormat/>
    <w:rsid w:val="00E618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orp.ulif.org.ua/dictua" TargetMode="External"/><Relationship Id="rId5" Type="http://schemas.openxmlformats.org/officeDocument/2006/relationships/hyperlink" Target="http://terminy-mizhkult-komunikacii.wikid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2020-03-28T20:06:00Z</dcterms:created>
  <dcterms:modified xsi:type="dcterms:W3CDTF">2020-04-21T14:43:00Z</dcterms:modified>
</cp:coreProperties>
</file>